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42"/>
        <w:gridCol w:w="6946"/>
        <w:gridCol w:w="1108"/>
      </w:tblGrid>
      <w:tr w:rsidR="007000E6" w:rsidRPr="00742223" w14:paraId="36818304" w14:textId="77777777" w:rsidTr="008B684E">
        <w:tc>
          <w:tcPr>
            <w:tcW w:w="8897" w:type="dxa"/>
            <w:gridSpan w:val="3"/>
            <w:shd w:val="clear" w:color="auto" w:fill="auto"/>
          </w:tcPr>
          <w:p w14:paraId="33A677FB" w14:textId="77777777" w:rsidR="007000E6" w:rsidRDefault="007000E6" w:rsidP="00662788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modello ordinanze sindacali</w:t>
            </w:r>
          </w:p>
        </w:tc>
        <w:tc>
          <w:tcPr>
            <w:tcW w:w="1108" w:type="dxa"/>
            <w:shd w:val="clear" w:color="auto" w:fill="auto"/>
          </w:tcPr>
          <w:p w14:paraId="1455B15A" w14:textId="58E8796A" w:rsidR="007000E6" w:rsidRDefault="007000E6" w:rsidP="00662788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0S n. 25</w:t>
            </w:r>
          </w:p>
        </w:tc>
      </w:tr>
      <w:tr w:rsidR="007000E6" w:rsidRPr="00742223" w14:paraId="4D037D46" w14:textId="77777777" w:rsidTr="008B684E">
        <w:tc>
          <w:tcPr>
            <w:tcW w:w="1809" w:type="dxa"/>
            <w:shd w:val="clear" w:color="auto" w:fill="auto"/>
          </w:tcPr>
          <w:p w14:paraId="218C0892" w14:textId="77777777" w:rsidR="007000E6" w:rsidRDefault="007000E6" w:rsidP="00662788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Oggetto</w:t>
            </w:r>
          </w:p>
        </w:tc>
        <w:tc>
          <w:tcPr>
            <w:tcW w:w="8196" w:type="dxa"/>
            <w:gridSpan w:val="3"/>
            <w:shd w:val="clear" w:color="auto" w:fill="auto"/>
          </w:tcPr>
          <w:p w14:paraId="143193E5" w14:textId="254CBC1D" w:rsidR="007000E6" w:rsidRDefault="007000E6" w:rsidP="00662788">
            <w:pPr>
              <w:spacing w:before="60" w:after="60"/>
              <w:ind w:left="426" w:hanging="284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</w:rPr>
              <w:t>SGOMBERO CIMITERO (ESUMAZIONI)</w:t>
            </w:r>
          </w:p>
        </w:tc>
      </w:tr>
      <w:tr w:rsidR="007000E6" w:rsidRPr="00742223" w14:paraId="3A398971" w14:textId="77777777" w:rsidTr="00662788">
        <w:tc>
          <w:tcPr>
            <w:tcW w:w="10005" w:type="dxa"/>
            <w:gridSpan w:val="4"/>
            <w:shd w:val="clear" w:color="auto" w:fill="auto"/>
          </w:tcPr>
          <w:p w14:paraId="19E9D267" w14:textId="77777777" w:rsidR="007000E6" w:rsidRDefault="007000E6" w:rsidP="00662788">
            <w:pPr>
              <w:spacing w:before="60" w:after="60"/>
              <w:ind w:left="426" w:hanging="284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IL SINDACO</w:t>
            </w:r>
          </w:p>
        </w:tc>
      </w:tr>
      <w:tr w:rsidR="007000E6" w:rsidRPr="00742223" w14:paraId="48F6B604" w14:textId="77777777" w:rsidTr="00662788">
        <w:tc>
          <w:tcPr>
            <w:tcW w:w="10005" w:type="dxa"/>
            <w:gridSpan w:val="4"/>
            <w:shd w:val="clear" w:color="auto" w:fill="auto"/>
          </w:tcPr>
          <w:p w14:paraId="4C5A8D97" w14:textId="77777777" w:rsidR="007000E6" w:rsidRDefault="007000E6" w:rsidP="00662788">
            <w:pPr>
              <w:spacing w:before="60" w:after="60"/>
              <w:ind w:left="426" w:hanging="284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Premesso</w:t>
            </w:r>
          </w:p>
        </w:tc>
      </w:tr>
      <w:tr w:rsidR="007000E6" w:rsidRPr="00742223" w14:paraId="2886E03E" w14:textId="77777777" w:rsidTr="00662788">
        <w:tc>
          <w:tcPr>
            <w:tcW w:w="10005" w:type="dxa"/>
            <w:gridSpan w:val="4"/>
            <w:shd w:val="clear" w:color="auto" w:fill="auto"/>
          </w:tcPr>
          <w:p w14:paraId="20959936" w14:textId="77777777" w:rsidR="007000E6" w:rsidRDefault="007000E6" w:rsidP="007000E6">
            <w:pPr>
              <w:numPr>
                <w:ilvl w:val="0"/>
                <w:numId w:val="3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Premesso 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un (</w:t>
            </w:r>
            <w:r>
              <w:rPr>
                <w:rFonts w:ascii="Calibri Light" w:hAnsi="Calibri Light" w:cs="Calibri Light"/>
                <w:highlight w:val="green"/>
              </w:rPr>
              <w:t>descrizione dell’evento</w:t>
            </w:r>
            <w:r>
              <w:rPr>
                <w:rFonts w:ascii="Calibri Light" w:hAnsi="Calibri Light" w:cs="Calibri Light"/>
              </w:rPr>
              <w:t xml:space="preserve">) ha causato danni alle persone, alle abitazioni ed alle strutture pubbliche e produttive del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26238170" w14:textId="621ACB12" w:rsidR="007000E6" w:rsidRDefault="007000E6" w:rsidP="007000E6">
            <w:pPr>
              <w:numPr>
                <w:ilvl w:val="0"/>
                <w:numId w:val="3"/>
              </w:numPr>
              <w:spacing w:before="60" w:after="60" w:line="180" w:lineRule="atLeas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highlight w:val="yellow"/>
              </w:rPr>
              <w:t>Considerato che la situazione è tale da aver causato la dichiarazione di emergenza nazionale e l'emanazione di ordinanza artt. 7, 24 e 25 del D.lgs 1/2018 </w:t>
            </w:r>
            <w:r w:rsidR="00742223" w:rsidRPr="00742223">
              <w:rPr>
                <w:rFonts w:ascii="Calibri Light" w:hAnsi="Calibri Light" w:cs="Calibri Light"/>
                <w:highlight w:val="yellow"/>
              </w:rPr>
              <w:t>e s.m.i.</w:t>
            </w:r>
            <w:r>
              <w:rPr>
                <w:rFonts w:ascii="Calibri Light" w:hAnsi="Calibri Light" w:cs="Calibri Light"/>
                <w:highlight w:val="yellow"/>
              </w:rPr>
              <w:t>;(1)</w:t>
            </w:r>
          </w:p>
          <w:p w14:paraId="3B2970D7" w14:textId="77777777" w:rsidR="007000E6" w:rsidRDefault="007000E6" w:rsidP="007000E6">
            <w:pPr>
              <w:numPr>
                <w:ilvl w:val="0"/>
                <w:numId w:val="3"/>
              </w:numPr>
              <w:spacing w:before="60" w:after="60" w:line="180" w:lineRule="atLeas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Dato atto che i tecnici incaricati hanno presentato la relazione allegata in copia alla presente ordinanza, e segnalano che nel Civico Cimitero i campi di inumazione hanno riportato danni gravissimi, tanto che in alcuni casi le bare sono a vista o sono franate; </w:t>
            </w:r>
          </w:p>
          <w:p w14:paraId="3FDAC910" w14:textId="77777777" w:rsidR="007000E6" w:rsidRDefault="007000E6" w:rsidP="007000E6">
            <w:pPr>
              <w:numPr>
                <w:ilvl w:val="0"/>
                <w:numId w:val="3"/>
              </w:numPr>
              <w:spacing w:before="60" w:after="60" w:line="180" w:lineRule="atLeas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Considerato che si rende pertanto necessario nell’immediato alla esumazione e conservazione delle salme, in attesa della successiva inumazione;</w:t>
            </w:r>
          </w:p>
          <w:p w14:paraId="4760464D" w14:textId="77777777" w:rsidR="007000E6" w:rsidRDefault="007000E6" w:rsidP="007000E6">
            <w:pPr>
              <w:numPr>
                <w:ilvl w:val="0"/>
                <w:numId w:val="3"/>
              </w:numPr>
              <w:spacing w:before="60" w:after="60" w:line="180" w:lineRule="atLeas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Ritenuto di dover provvedere in merito, stante l’esigenza di tutelare contemporaneamente la pietas nei confronti dei defunti e l’igiene e la salute pubblica;</w:t>
            </w:r>
          </w:p>
          <w:p w14:paraId="5375C97E" w14:textId="5553F5D0" w:rsidR="007000E6" w:rsidRDefault="007000E6" w:rsidP="007000E6">
            <w:pPr>
              <w:numPr>
                <w:ilvl w:val="0"/>
                <w:numId w:val="3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D.lgs 1/2018</w:t>
            </w:r>
            <w:r w:rsidR="00742223">
              <w:rPr>
                <w:rFonts w:ascii="Calibri Light" w:hAnsi="Calibri Light" w:cs="Calibri Light"/>
              </w:rPr>
              <w:t xml:space="preserve"> </w:t>
            </w:r>
            <w:r w:rsidR="00742223" w:rsidRPr="00742223">
              <w:rPr>
                <w:rFonts w:ascii="Calibri Light" w:hAnsi="Calibri Light" w:cs="Calibri Light"/>
              </w:rPr>
              <w:t>e s.m.i.</w:t>
            </w:r>
            <w:r>
              <w:rPr>
                <w:rFonts w:ascii="Calibri Light" w:hAnsi="Calibri Light" w:cs="Calibri Light"/>
              </w:rPr>
              <w:t>;</w:t>
            </w:r>
          </w:p>
          <w:p w14:paraId="68BFD896" w14:textId="2DB5E7EB" w:rsidR="007000E6" w:rsidRDefault="007000E6" w:rsidP="007000E6">
            <w:pPr>
              <w:numPr>
                <w:ilvl w:val="0"/>
                <w:numId w:val="3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D.lgs. 267/2000</w:t>
            </w:r>
            <w:r w:rsidR="00742223">
              <w:rPr>
                <w:rFonts w:ascii="Calibri Light" w:hAnsi="Calibri Light" w:cs="Calibri Light"/>
              </w:rPr>
              <w:t xml:space="preserve"> </w:t>
            </w:r>
            <w:r w:rsidR="00742223" w:rsidRPr="00742223">
              <w:rPr>
                <w:rFonts w:ascii="Calibri Light" w:hAnsi="Calibri Light" w:cs="Calibri Light"/>
              </w:rPr>
              <w:t>e s.m.i.</w:t>
            </w:r>
            <w:r>
              <w:rPr>
                <w:rFonts w:ascii="Calibri Light" w:hAnsi="Calibri Light" w:cs="Calibri Light"/>
              </w:rPr>
              <w:t xml:space="preserve">; </w:t>
            </w:r>
          </w:p>
          <w:p w14:paraId="22E4EF53" w14:textId="77777777" w:rsidR="007000E6" w:rsidRDefault="007000E6" w:rsidP="007000E6">
            <w:pPr>
              <w:numPr>
                <w:ilvl w:val="0"/>
                <w:numId w:val="3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Vista la L. 241/1990 e s.m.i.;</w:t>
            </w:r>
          </w:p>
          <w:p w14:paraId="43BE0E28" w14:textId="77777777" w:rsidR="007000E6" w:rsidRDefault="007000E6" w:rsidP="007000E6">
            <w:pPr>
              <w:numPr>
                <w:ilvl w:val="0"/>
                <w:numId w:val="3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D.P.R. 285/1990;</w:t>
            </w:r>
          </w:p>
          <w:p w14:paraId="6D31E78D" w14:textId="77777777" w:rsidR="007000E6" w:rsidRDefault="007000E6" w:rsidP="007000E6">
            <w:pPr>
              <w:numPr>
                <w:ilvl w:val="0"/>
                <w:numId w:val="3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l’articolo 32 della L. 833/1978;</w:t>
            </w:r>
          </w:p>
          <w:p w14:paraId="3BB1A154" w14:textId="7408BEBE" w:rsidR="007000E6" w:rsidRDefault="007000E6" w:rsidP="007000E6">
            <w:pPr>
              <w:numPr>
                <w:ilvl w:val="0"/>
                <w:numId w:val="3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il Regolamento Comunale di Polizia Mortuaria approvato con delibera del Consiglio Comunale n.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  <w:tr w:rsidR="007000E6" w:rsidRPr="00742223" w14:paraId="7B36A216" w14:textId="77777777" w:rsidTr="00662788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85E4D" w14:textId="1934E3BD" w:rsidR="007000E6" w:rsidRDefault="007000E6" w:rsidP="00662788">
            <w:pPr>
              <w:spacing w:before="60" w:after="60"/>
              <w:ind w:left="360" w:hanging="3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Ordina</w:t>
            </w:r>
          </w:p>
        </w:tc>
      </w:tr>
      <w:tr w:rsidR="007000E6" w:rsidRPr="00742223" w14:paraId="5FE09A23" w14:textId="77777777" w:rsidTr="007000E6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695F" w14:textId="77777777" w:rsidR="007000E6" w:rsidRDefault="007000E6" w:rsidP="007000E6">
            <w:pPr>
              <w:numPr>
                <w:ilvl w:val="0"/>
                <w:numId w:val="3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per i motivi esposti in premessa e che si intendono espressamente richiamati, che si provveda con la massima celerità e cura alla esumazione straordinaria delle salme dalle parti danneggiate del civico cimitero;</w:t>
            </w:r>
          </w:p>
          <w:p w14:paraId="6B8B3368" w14:textId="77777777" w:rsidR="007000E6" w:rsidRDefault="007000E6" w:rsidP="007000E6">
            <w:pPr>
              <w:numPr>
                <w:ilvl w:val="0"/>
                <w:numId w:val="3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si provveda, in caso di completa mineralizzazione del cadavere, a raccogliere e depositare le ossa nell’ossario comune o, in via subordinata e provvisoria, in appositi containers, posizionati all’interno del cimitero, con le modalità di cui all’articolo 85 del D.P.R. 285/1990;</w:t>
            </w:r>
          </w:p>
          <w:p w14:paraId="265682B1" w14:textId="0F3CC578" w:rsidR="007000E6" w:rsidRDefault="007000E6" w:rsidP="007000E6">
            <w:pPr>
              <w:numPr>
                <w:ilvl w:val="0"/>
                <w:numId w:val="3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si provveda in caso di incompleta mineralizzazione del cadavere, a sistemare in maniera idonea il feretro e i resti in cassa metallica o in contenitore rigido, di materiale impermeabile, facilmente lavabile e disinfettabile ed a collocare provvisoriamente le salme così ricomposte  in idonei locali che dovessero essere disponibili all’interno del cimitero o in appositi containers posizionati nell’interno del cimitero stesso o, in via subordinata, a trasferirli in cimiteri di altri Comuni che abbiano disponibilità logistica ad accoglierle. Sulle bare dovrà essere apposta una targhetta recante nome, cognome, luogo e data di nascita e di morte del defunto, di modo che non appena ripristinata l’agibilità del cimitero sia possibile procedere a nuova inumazione per la ripresa del processo di mineralizzazione, previa opportuna apertura praticata nel contenitore.</w:t>
            </w:r>
          </w:p>
        </w:tc>
      </w:tr>
      <w:tr w:rsidR="007000E6" w:rsidRPr="00742223" w14:paraId="5C06FA1B" w14:textId="77777777" w:rsidTr="007000E6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BEA0" w14:textId="3BCD60A0" w:rsidR="007000E6" w:rsidRDefault="007000E6" w:rsidP="007000E6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Rende noto</w:t>
            </w:r>
          </w:p>
        </w:tc>
      </w:tr>
      <w:tr w:rsidR="007000E6" w:rsidRPr="00742223" w14:paraId="64697DE6" w14:textId="77777777" w:rsidTr="007000E6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D2ED" w14:textId="7F9BD93B" w:rsidR="007000E6" w:rsidRDefault="007000E6" w:rsidP="007000E6">
            <w:p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a norma dell'art.6 della. 241/1990 e s.m.i.il responsabile del provvedimento è il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il quale provvederà all’adozione di tutti gli atti successivi e conseguenti.</w:t>
            </w:r>
          </w:p>
        </w:tc>
      </w:tr>
      <w:tr w:rsidR="007000E6" w:rsidRPr="00742223" w14:paraId="484E843F" w14:textId="77777777" w:rsidTr="00662788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CBDB" w14:textId="77777777" w:rsidR="007000E6" w:rsidRDefault="007000E6" w:rsidP="00662788">
            <w:pPr>
              <w:spacing w:before="60" w:after="60"/>
              <w:ind w:left="360" w:hanging="3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Avverte</w:t>
            </w:r>
          </w:p>
        </w:tc>
      </w:tr>
      <w:tr w:rsidR="007000E6" w:rsidRPr="00742223" w14:paraId="2D8DA378" w14:textId="77777777" w:rsidTr="007000E6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A1EC" w14:textId="77777777" w:rsidR="007000E6" w:rsidRDefault="007000E6" w:rsidP="007000E6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Che, ai sensi dell’art. 3, comma 4, della Legge 241/1990, contro la presente ordinanza quanti hanno interesse potranno fare ricorso amministrativo avanti al 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30 giorni (D.P.R. 1199/1971), dalla pubblicazione del provvedimento all’Albo Pretorio, ricorso giurisdizionale al TAR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60 giorni (L. 1034/1971- D.lgs. 104/2010) o, in via alternativa ricorso straordinario entro 120 giorni al Presidente della Repubblica, ( D.P.R. 1199/1971),  termini tutti decorrenti dalla data di notifica/pubblicazione del presente provvedimento o della piena conoscenza dello stesso;</w:t>
            </w:r>
          </w:p>
          <w:p w14:paraId="49E99CBF" w14:textId="43A69D54" w:rsidR="007000E6" w:rsidRDefault="007000E6" w:rsidP="007000E6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Copia del presente provvedimento è pubblicata all’Albo del Comune e verrà trasmessa alla Regione Piemonte, alla Prefettura - Ufficio Territoriale del Governo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 w:rsidR="00007B8B">
              <w:rPr>
                <w:rFonts w:ascii="Calibri Light" w:hAnsi="Calibri Light" w:cs="Calibri Light"/>
              </w:rPr>
              <w:t xml:space="preserve"> e</w:t>
            </w:r>
            <w:r>
              <w:rPr>
                <w:rFonts w:ascii="Calibri Light" w:hAnsi="Calibri Light" w:cs="Calibri Light"/>
              </w:rPr>
              <w:t xml:space="preserve"> alla </w:t>
            </w:r>
            <w:r>
              <w:rPr>
                <w:rFonts w:ascii="Calibri Light" w:hAnsi="Calibri Light" w:cs="Calibri Light"/>
                <w:highlight w:val="green"/>
              </w:rPr>
              <w:t>Provincia/Città Metropolitana</w:t>
            </w:r>
            <w:r>
              <w:rPr>
                <w:rFonts w:ascii="Calibri Light" w:hAnsi="Calibri Light" w:cs="Calibri Light"/>
              </w:rPr>
              <w:t xml:space="preserve"> di 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  <w:p w14:paraId="34C6112C" w14:textId="48B3E86E" w:rsidR="007000E6" w:rsidRDefault="007000E6" w:rsidP="007000E6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lastRenderedPageBreak/>
              <w:t>Sono incaricati della esecuzione della presente ordinanza, il personale della locale A.S.L., i necrofori comunali, la Polizia Locale e le Forze dell’Ordine.</w:t>
            </w:r>
          </w:p>
        </w:tc>
      </w:tr>
      <w:tr w:rsidR="007000E6" w:rsidRPr="00742223" w14:paraId="5AC762B0" w14:textId="77777777" w:rsidTr="00662788">
        <w:tc>
          <w:tcPr>
            <w:tcW w:w="1951" w:type="dxa"/>
            <w:gridSpan w:val="2"/>
            <w:vMerge w:val="restart"/>
            <w:shd w:val="clear" w:color="auto" w:fill="auto"/>
            <w:vAlign w:val="center"/>
          </w:tcPr>
          <w:p w14:paraId="7F1155F5" w14:textId="302E29AE" w:rsidR="007000E6" w:rsidRDefault="007000E6" w:rsidP="007000E6">
            <w:pPr>
              <w:spacing w:before="60" w:after="60"/>
              <w:jc w:val="right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lastRenderedPageBreak/>
              <w:t>note</w:t>
            </w:r>
          </w:p>
        </w:tc>
        <w:tc>
          <w:tcPr>
            <w:tcW w:w="8054" w:type="dxa"/>
            <w:gridSpan w:val="2"/>
            <w:shd w:val="clear" w:color="auto" w:fill="auto"/>
          </w:tcPr>
          <w:p w14:paraId="571BA64B" w14:textId="77777777" w:rsidR="007000E6" w:rsidRDefault="007000E6" w:rsidP="00662788">
            <w:p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in </w:t>
            </w:r>
            <w:r>
              <w:rPr>
                <w:rFonts w:ascii="Calibri Light" w:hAnsi="Calibri Light" w:cs="Calibri Light"/>
                <w:highlight w:val="green"/>
              </w:rPr>
              <w:t>verde</w:t>
            </w:r>
            <w:r>
              <w:rPr>
                <w:rFonts w:ascii="Calibri Light" w:hAnsi="Calibri Light" w:cs="Calibri Light"/>
              </w:rPr>
              <w:t xml:space="preserve"> le parti da completare</w:t>
            </w:r>
          </w:p>
        </w:tc>
      </w:tr>
      <w:tr w:rsidR="007000E6" w:rsidRPr="00742223" w14:paraId="5177E335" w14:textId="77777777" w:rsidTr="00662788">
        <w:tc>
          <w:tcPr>
            <w:tcW w:w="1951" w:type="dxa"/>
            <w:gridSpan w:val="2"/>
            <w:vMerge/>
            <w:shd w:val="clear" w:color="auto" w:fill="auto"/>
            <w:vAlign w:val="center"/>
          </w:tcPr>
          <w:p w14:paraId="58B20377" w14:textId="05C52DBC" w:rsidR="007000E6" w:rsidRDefault="007000E6" w:rsidP="00662788">
            <w:pPr>
              <w:spacing w:before="60" w:after="60"/>
              <w:jc w:val="right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8054" w:type="dxa"/>
            <w:gridSpan w:val="2"/>
            <w:shd w:val="clear" w:color="auto" w:fill="auto"/>
          </w:tcPr>
          <w:p w14:paraId="403BCEC3" w14:textId="1988F966" w:rsidR="007000E6" w:rsidRDefault="007000E6" w:rsidP="00662788">
            <w:pPr>
              <w:spacing w:before="60" w:after="60"/>
              <w:rPr>
                <w:rFonts w:ascii="Calibri Light" w:hAnsi="Calibri Light" w:cs="Calibri Light"/>
                <w:i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yellow"/>
              </w:rPr>
              <w:t>giallo</w:t>
            </w:r>
            <w:r>
              <w:rPr>
                <w:rFonts w:ascii="Calibri Light" w:hAnsi="Calibri Light" w:cs="Calibri Light"/>
                <w:i/>
              </w:rPr>
              <w:t xml:space="preserve"> il capoverso da aggiungere nel caso l’evento sia di grosse proporzioni (1)</w:t>
            </w:r>
          </w:p>
        </w:tc>
      </w:tr>
    </w:tbl>
    <w:p w14:paraId="74070BDD" w14:textId="77777777" w:rsidR="00772502" w:rsidRDefault="00772502" w:rsidP="007000E6">
      <w:pPr>
        <w:spacing w:before="60" w:after="60"/>
        <w:jc w:val="both"/>
        <w:rPr>
          <w:rFonts w:ascii="Calibri Light" w:hAnsi="Calibri Light" w:cs="Calibri Light"/>
        </w:rPr>
      </w:pPr>
    </w:p>
    <w:sectPr w:rsidR="00772502" w:rsidSect="008B684E">
      <w:headerReference w:type="default" r:id="rId7"/>
      <w:footerReference w:type="even" r:id="rId8"/>
      <w:footerReference w:type="default" r:id="rId9"/>
      <w:pgSz w:w="11906" w:h="16838"/>
      <w:pgMar w:top="1135" w:right="1134" w:bottom="993" w:left="1134" w:header="720" w:footer="720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38622" w14:textId="77777777" w:rsidR="0060593E" w:rsidRDefault="0060593E">
      <w:r>
        <w:separator/>
      </w:r>
    </w:p>
  </w:endnote>
  <w:endnote w:type="continuationSeparator" w:id="0">
    <w:p w14:paraId="2BA7225E" w14:textId="77777777" w:rsidR="0060593E" w:rsidRDefault="0060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B5369" w14:textId="77777777" w:rsidR="009420D3" w:rsidRDefault="009420D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81BD869" w14:textId="77777777" w:rsidR="009420D3" w:rsidRDefault="009420D3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EA223" w14:textId="77777777" w:rsidR="009420D3" w:rsidRDefault="009420D3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75F12" w14:textId="77777777" w:rsidR="0060593E" w:rsidRDefault="0060593E">
      <w:r>
        <w:separator/>
      </w:r>
    </w:p>
  </w:footnote>
  <w:footnote w:type="continuationSeparator" w:id="0">
    <w:p w14:paraId="7C52D755" w14:textId="77777777" w:rsidR="0060593E" w:rsidRDefault="0060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B6B5" w14:textId="7E480C3F" w:rsidR="00743E7A" w:rsidRDefault="008F6633" w:rsidP="00743E7A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0" w:name="_Hlk527725052"/>
    <w:r w:rsidRPr="008F6633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743E7A">
      <w:rPr>
        <w:rFonts w:ascii="Calibri Light" w:hAnsi="Calibri Light" w:cs="Calibri Light"/>
        <w:i/>
        <w:sz w:val="16"/>
        <w:szCs w:val="16"/>
      </w:rPr>
      <w:t xml:space="preserve">• </w:t>
    </w:r>
    <w:r w:rsidR="00B22FBB">
      <w:rPr>
        <w:rFonts w:ascii="Calibri Light" w:hAnsi="Calibri Light" w:cs="Calibri Light"/>
        <w:i/>
        <w:sz w:val="16"/>
        <w:szCs w:val="16"/>
      </w:rPr>
      <w:t>P</w:t>
    </w:r>
    <w:r w:rsidR="00743E7A">
      <w:rPr>
        <w:rFonts w:ascii="Calibri Light" w:hAnsi="Calibri Light" w:cs="Calibri Light"/>
        <w:i/>
        <w:sz w:val="16"/>
        <w:szCs w:val="16"/>
      </w:rPr>
      <w:t>iano comunale di protezione civile • Ordinanze Sindacali</w:t>
    </w:r>
    <w:bookmarkEnd w:id="0"/>
  </w:p>
  <w:p w14:paraId="63BF0861" w14:textId="77777777" w:rsidR="00FE2FDF" w:rsidRDefault="00FE2FD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FB29B28"/>
    <w:lvl w:ilvl="0">
      <w:numFmt w:val="decimal"/>
      <w:lvlText w:val="*"/>
      <w:lvlJc w:val="left"/>
    </w:lvl>
  </w:abstractNum>
  <w:abstractNum w:abstractNumId="1" w15:restartNumberingAfterBreak="0">
    <w:nsid w:val="14C63559"/>
    <w:multiLevelType w:val="hybridMultilevel"/>
    <w:tmpl w:val="A36CD0B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2C33ED"/>
    <w:multiLevelType w:val="hybridMultilevel"/>
    <w:tmpl w:val="A0EAAA7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1567997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530952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3" w16cid:durableId="857238462">
    <w:abstractNumId w:val="2"/>
  </w:num>
  <w:num w:numId="4" w16cid:durableId="507793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6B15"/>
    <w:rsid w:val="00007B8B"/>
    <w:rsid w:val="00061D5F"/>
    <w:rsid w:val="00071BAD"/>
    <w:rsid w:val="00121E37"/>
    <w:rsid w:val="00147F45"/>
    <w:rsid w:val="00156487"/>
    <w:rsid w:val="00185FDB"/>
    <w:rsid w:val="001E471D"/>
    <w:rsid w:val="002142C4"/>
    <w:rsid w:val="0026278A"/>
    <w:rsid w:val="00294EEB"/>
    <w:rsid w:val="002D33B0"/>
    <w:rsid w:val="00320157"/>
    <w:rsid w:val="003F31F6"/>
    <w:rsid w:val="004567A3"/>
    <w:rsid w:val="00487A4C"/>
    <w:rsid w:val="00531C8A"/>
    <w:rsid w:val="0053363A"/>
    <w:rsid w:val="005456C3"/>
    <w:rsid w:val="00554A57"/>
    <w:rsid w:val="00560C60"/>
    <w:rsid w:val="00575DC5"/>
    <w:rsid w:val="00586D72"/>
    <w:rsid w:val="0060593E"/>
    <w:rsid w:val="0068669D"/>
    <w:rsid w:val="007000E6"/>
    <w:rsid w:val="00742223"/>
    <w:rsid w:val="0074386B"/>
    <w:rsid w:val="00743E7A"/>
    <w:rsid w:val="00756665"/>
    <w:rsid w:val="007701CC"/>
    <w:rsid w:val="00772502"/>
    <w:rsid w:val="007F57AB"/>
    <w:rsid w:val="00806ED1"/>
    <w:rsid w:val="008442B3"/>
    <w:rsid w:val="00883BD0"/>
    <w:rsid w:val="00897D27"/>
    <w:rsid w:val="008B684E"/>
    <w:rsid w:val="008C1F8A"/>
    <w:rsid w:val="008F6633"/>
    <w:rsid w:val="009420D3"/>
    <w:rsid w:val="00984106"/>
    <w:rsid w:val="009B3074"/>
    <w:rsid w:val="00A1623A"/>
    <w:rsid w:val="00A9712C"/>
    <w:rsid w:val="00AE338F"/>
    <w:rsid w:val="00B0796E"/>
    <w:rsid w:val="00B22FBB"/>
    <w:rsid w:val="00B355AF"/>
    <w:rsid w:val="00B615F9"/>
    <w:rsid w:val="00B81344"/>
    <w:rsid w:val="00B87119"/>
    <w:rsid w:val="00BE1BFD"/>
    <w:rsid w:val="00BE3C19"/>
    <w:rsid w:val="00C115C3"/>
    <w:rsid w:val="00C96B15"/>
    <w:rsid w:val="00CB16A0"/>
    <w:rsid w:val="00CD7FBE"/>
    <w:rsid w:val="00CF3336"/>
    <w:rsid w:val="00D3316A"/>
    <w:rsid w:val="00D34045"/>
    <w:rsid w:val="00E170AD"/>
    <w:rsid w:val="00E57EF2"/>
    <w:rsid w:val="00E82839"/>
    <w:rsid w:val="00E90972"/>
    <w:rsid w:val="00F67360"/>
    <w:rsid w:val="00F84A32"/>
    <w:rsid w:val="00FB36C3"/>
    <w:rsid w:val="00FC67AF"/>
    <w:rsid w:val="00FE2FDF"/>
    <w:rsid w:val="00FE6668"/>
    <w:rsid w:val="00F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9548F6"/>
  <w15:chartTrackingRefBased/>
  <w15:docId w15:val="{C0FE2DA2-E118-4522-AEA8-70AE1851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CB16A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FE2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Bogogno</vt:lpstr>
    </vt:vector>
  </TitlesOfParts>
  <Company>Regione Piemonte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Regione Piemonte</dc:creator>
  <cp:keywords/>
  <cp:lastModifiedBy>Gianfranco Messina</cp:lastModifiedBy>
  <cp:revision>31</cp:revision>
  <cp:lastPrinted>1998-10-20T14:03:00Z</cp:lastPrinted>
  <dcterms:created xsi:type="dcterms:W3CDTF">2020-10-26T17:28:00Z</dcterms:created>
  <dcterms:modified xsi:type="dcterms:W3CDTF">2025-02-03T17:58:00Z</dcterms:modified>
</cp:coreProperties>
</file>